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D7" w:rsidRDefault="00F9289D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FB25C0">
        <w:rPr>
          <w:rFonts w:ascii="Verdana" w:hAnsi="Verdana"/>
        </w:rPr>
        <w:t xml:space="preserve"> November</w:t>
      </w:r>
      <w:r w:rsidR="00FA39D7">
        <w:rPr>
          <w:rFonts w:ascii="Verdana" w:hAnsi="Verdana"/>
        </w:rPr>
        <w:t xml:space="preserve"> 2017</w:t>
      </w:r>
    </w:p>
    <w:p w:rsidR="00FA39D7" w:rsidRDefault="00FA39D7">
      <w:pPr>
        <w:rPr>
          <w:rFonts w:ascii="Verdana" w:hAnsi="Verdana"/>
          <w:b/>
        </w:rPr>
      </w:pPr>
    </w:p>
    <w:p w:rsidR="00F23C76" w:rsidRPr="007D1B7B" w:rsidRDefault="007D1B7B">
      <w:pPr>
        <w:rPr>
          <w:rFonts w:ascii="Verdana" w:hAnsi="Verdana"/>
          <w:b/>
        </w:rPr>
      </w:pPr>
      <w:r>
        <w:rPr>
          <w:rFonts w:ascii="Verdana" w:hAnsi="Verdana"/>
          <w:b/>
        </w:rPr>
        <w:t>Brisbane’s trailblazers given $25,000 to attract more conferences</w:t>
      </w:r>
    </w:p>
    <w:p w:rsidR="00F23C76" w:rsidRPr="007D1B7B" w:rsidRDefault="00F23C76">
      <w:pPr>
        <w:rPr>
          <w:rFonts w:ascii="Verdana" w:hAnsi="Verdana"/>
        </w:rPr>
      </w:pPr>
    </w:p>
    <w:p w:rsidR="00F23C76" w:rsidRPr="00FA39D7" w:rsidRDefault="0058513F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 xml:space="preserve">A </w:t>
      </w:r>
      <w:r w:rsidR="00F23C76" w:rsidRPr="00FA39D7">
        <w:rPr>
          <w:rFonts w:ascii="Verdana" w:hAnsi="Verdana"/>
          <w:sz w:val="21"/>
          <w:szCs w:val="21"/>
        </w:rPr>
        <w:t>new initiative to unearth Brisbane’s up-and-coming industry</w:t>
      </w:r>
      <w:r w:rsidR="00EA2F96" w:rsidRPr="00FA39D7">
        <w:rPr>
          <w:rFonts w:ascii="Verdana" w:hAnsi="Verdana"/>
          <w:sz w:val="21"/>
          <w:szCs w:val="21"/>
        </w:rPr>
        <w:t xml:space="preserve"> and research leaders</w:t>
      </w:r>
      <w:r w:rsidR="00F23C76" w:rsidRPr="00FA39D7">
        <w:rPr>
          <w:rFonts w:ascii="Verdana" w:hAnsi="Verdana"/>
          <w:sz w:val="21"/>
          <w:szCs w:val="21"/>
        </w:rPr>
        <w:t xml:space="preserve"> </w:t>
      </w:r>
      <w:r w:rsidR="00EA2F96" w:rsidRPr="00FA39D7">
        <w:rPr>
          <w:rFonts w:ascii="Verdana" w:hAnsi="Verdana"/>
          <w:sz w:val="21"/>
          <w:szCs w:val="21"/>
        </w:rPr>
        <w:t xml:space="preserve">while showcasing </w:t>
      </w:r>
      <w:r w:rsidR="00E33203">
        <w:rPr>
          <w:rFonts w:ascii="Verdana" w:hAnsi="Verdana"/>
          <w:sz w:val="21"/>
          <w:szCs w:val="21"/>
        </w:rPr>
        <w:t xml:space="preserve">the city </w:t>
      </w:r>
      <w:r w:rsidR="00AF080C" w:rsidRPr="00FA39D7">
        <w:rPr>
          <w:rFonts w:ascii="Verdana" w:hAnsi="Verdana"/>
          <w:sz w:val="21"/>
          <w:szCs w:val="21"/>
        </w:rPr>
        <w:t xml:space="preserve">as an attractive business events destination </w:t>
      </w:r>
      <w:r w:rsidR="00F23C76" w:rsidRPr="00FA39D7">
        <w:rPr>
          <w:rFonts w:ascii="Verdana" w:hAnsi="Verdana"/>
          <w:sz w:val="21"/>
          <w:szCs w:val="21"/>
        </w:rPr>
        <w:t xml:space="preserve">was launched </w:t>
      </w:r>
      <w:r w:rsidR="00E33203">
        <w:rPr>
          <w:rFonts w:ascii="Verdana" w:hAnsi="Verdana"/>
          <w:sz w:val="21"/>
          <w:szCs w:val="21"/>
        </w:rPr>
        <w:t xml:space="preserve">today </w:t>
      </w:r>
      <w:r w:rsidR="00F23C76" w:rsidRPr="00FA39D7">
        <w:rPr>
          <w:rFonts w:ascii="Verdana" w:hAnsi="Verdana"/>
          <w:sz w:val="21"/>
          <w:szCs w:val="21"/>
        </w:rPr>
        <w:t xml:space="preserve">by Lord Mayor Graham Quirk. </w:t>
      </w:r>
    </w:p>
    <w:p w:rsidR="00F23C76" w:rsidRPr="00FA39D7" w:rsidRDefault="00F23C76">
      <w:pPr>
        <w:rPr>
          <w:rFonts w:ascii="Verdana" w:hAnsi="Verdana"/>
          <w:sz w:val="21"/>
          <w:szCs w:val="21"/>
        </w:rPr>
      </w:pPr>
    </w:p>
    <w:p w:rsidR="00F23C76" w:rsidRPr="00FA39D7" w:rsidRDefault="00F23C76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>In recognition of</w:t>
      </w:r>
      <w:r w:rsidR="00AF080C" w:rsidRPr="00FA39D7">
        <w:rPr>
          <w:rFonts w:ascii="Verdana" w:hAnsi="Verdana"/>
          <w:sz w:val="21"/>
          <w:szCs w:val="21"/>
        </w:rPr>
        <w:t xml:space="preserve"> the</w:t>
      </w:r>
      <w:r w:rsidR="00EB2E85" w:rsidRPr="00FA39D7">
        <w:rPr>
          <w:rFonts w:ascii="Verdana" w:hAnsi="Verdana"/>
          <w:sz w:val="21"/>
          <w:szCs w:val="21"/>
        </w:rPr>
        <w:t xml:space="preserve"> depth of talented </w:t>
      </w:r>
      <w:r w:rsidR="00CA7DF1" w:rsidRPr="00FA39D7">
        <w:rPr>
          <w:rFonts w:ascii="Verdana" w:hAnsi="Verdana"/>
          <w:sz w:val="21"/>
          <w:szCs w:val="21"/>
        </w:rPr>
        <w:t>p</w:t>
      </w:r>
      <w:r w:rsidR="00CA7DF1">
        <w:rPr>
          <w:rFonts w:ascii="Verdana" w:hAnsi="Verdana"/>
          <w:sz w:val="21"/>
          <w:szCs w:val="21"/>
        </w:rPr>
        <w:t>eople</w:t>
      </w:r>
      <w:r w:rsidR="00EB2E85" w:rsidRPr="00FA39D7">
        <w:rPr>
          <w:rFonts w:ascii="Verdana" w:hAnsi="Verdana"/>
          <w:sz w:val="21"/>
          <w:szCs w:val="21"/>
        </w:rPr>
        <w:t xml:space="preserve"> in </w:t>
      </w:r>
      <w:r w:rsidR="00AF080C" w:rsidRPr="00FA39D7">
        <w:rPr>
          <w:rFonts w:ascii="Verdana" w:hAnsi="Verdana"/>
          <w:sz w:val="21"/>
          <w:szCs w:val="21"/>
        </w:rPr>
        <w:t xml:space="preserve">Brisbane, the </w:t>
      </w:r>
      <w:r w:rsidR="007134F1" w:rsidRPr="00FA39D7">
        <w:rPr>
          <w:rFonts w:ascii="Verdana" w:hAnsi="Verdana"/>
          <w:sz w:val="21"/>
          <w:szCs w:val="21"/>
        </w:rPr>
        <w:t xml:space="preserve">Lord Mayor’s Convention Trailblazer Grant </w:t>
      </w:r>
      <w:r w:rsidR="0009743A" w:rsidRPr="00FA39D7">
        <w:rPr>
          <w:rFonts w:ascii="Verdana" w:hAnsi="Verdana"/>
          <w:sz w:val="21"/>
          <w:szCs w:val="21"/>
        </w:rPr>
        <w:t xml:space="preserve">program is awarding a share of $25,000 per year to the city’s most passionate and capable </w:t>
      </w:r>
      <w:r w:rsidR="0009743A" w:rsidRPr="00CA7DF1">
        <w:rPr>
          <w:rFonts w:ascii="Verdana" w:hAnsi="Verdana"/>
          <w:sz w:val="21"/>
          <w:szCs w:val="21"/>
        </w:rPr>
        <w:t>professionals or researchers</w:t>
      </w:r>
      <w:r w:rsidR="0009743A" w:rsidRPr="00FA39D7">
        <w:rPr>
          <w:rFonts w:ascii="Verdana" w:hAnsi="Verdana"/>
          <w:sz w:val="21"/>
          <w:szCs w:val="21"/>
        </w:rPr>
        <w:t xml:space="preserve"> and </w:t>
      </w:r>
      <w:r w:rsidR="00EB2E85" w:rsidRPr="00FA39D7">
        <w:rPr>
          <w:rFonts w:ascii="Verdana" w:hAnsi="Verdana"/>
          <w:sz w:val="21"/>
          <w:szCs w:val="21"/>
        </w:rPr>
        <w:t xml:space="preserve">enlisting their help to </w:t>
      </w:r>
      <w:r w:rsidR="001A7016" w:rsidRPr="00FA39D7">
        <w:rPr>
          <w:rFonts w:ascii="Verdana" w:hAnsi="Verdana"/>
          <w:sz w:val="21"/>
          <w:szCs w:val="21"/>
        </w:rPr>
        <w:t>attract</w:t>
      </w:r>
      <w:r w:rsidR="00EB2E85" w:rsidRPr="00FA39D7">
        <w:rPr>
          <w:rFonts w:ascii="Verdana" w:hAnsi="Verdana"/>
          <w:sz w:val="21"/>
          <w:szCs w:val="21"/>
        </w:rPr>
        <w:t xml:space="preserve"> valuable </w:t>
      </w:r>
      <w:r w:rsidRPr="00FA39D7">
        <w:rPr>
          <w:rFonts w:ascii="Verdana" w:hAnsi="Verdana"/>
          <w:sz w:val="21"/>
          <w:szCs w:val="21"/>
        </w:rPr>
        <w:t xml:space="preserve">industry conferences to Brisbane. </w:t>
      </w:r>
    </w:p>
    <w:p w:rsidR="00F23C76" w:rsidRPr="00FA39D7" w:rsidRDefault="00F23C76">
      <w:pPr>
        <w:rPr>
          <w:rFonts w:ascii="Verdana" w:hAnsi="Verdana"/>
          <w:sz w:val="21"/>
          <w:szCs w:val="21"/>
        </w:rPr>
      </w:pPr>
    </w:p>
    <w:p w:rsidR="00F23C76" w:rsidRPr="00FA39D7" w:rsidRDefault="00AF080C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 xml:space="preserve">“Through the inaugural </w:t>
      </w:r>
      <w:r w:rsidR="007134F1" w:rsidRPr="00FA39D7">
        <w:rPr>
          <w:rFonts w:ascii="Verdana" w:hAnsi="Verdana"/>
          <w:sz w:val="21"/>
          <w:szCs w:val="21"/>
        </w:rPr>
        <w:t>Lord Mayor’s Convention Trailblazer Grant</w:t>
      </w:r>
      <w:r w:rsidRPr="00FA39D7">
        <w:rPr>
          <w:rFonts w:ascii="Verdana" w:hAnsi="Verdana"/>
          <w:sz w:val="21"/>
          <w:szCs w:val="21"/>
        </w:rPr>
        <w:t>, we want to empower talented and h</w:t>
      </w:r>
      <w:r w:rsidR="0009743A" w:rsidRPr="00FA39D7">
        <w:rPr>
          <w:rFonts w:ascii="Verdana" w:hAnsi="Verdana"/>
          <w:sz w:val="21"/>
          <w:szCs w:val="21"/>
        </w:rPr>
        <w:t>igh-</w:t>
      </w:r>
      <w:r w:rsidR="001A7016" w:rsidRPr="00FA39D7">
        <w:rPr>
          <w:rFonts w:ascii="Verdana" w:hAnsi="Verdana"/>
          <w:sz w:val="21"/>
          <w:szCs w:val="21"/>
        </w:rPr>
        <w:t>performing</w:t>
      </w:r>
      <w:r w:rsidR="0022019B">
        <w:rPr>
          <w:rFonts w:ascii="Verdana" w:hAnsi="Verdana"/>
          <w:sz w:val="21"/>
          <w:szCs w:val="21"/>
        </w:rPr>
        <w:t xml:space="preserve"> people who live or work</w:t>
      </w:r>
      <w:r w:rsidRPr="00FA39D7">
        <w:rPr>
          <w:rFonts w:ascii="Verdana" w:hAnsi="Verdana"/>
          <w:sz w:val="21"/>
          <w:szCs w:val="21"/>
        </w:rPr>
        <w:t xml:space="preserve"> in Brisbane to help us attract new international conferences that add to our city’s knowledge, help grow our economy and develop Brisbane’s talent and skills,” Cr Quirk</w:t>
      </w:r>
      <w:r w:rsidR="00E33203">
        <w:rPr>
          <w:rFonts w:ascii="Verdana" w:hAnsi="Verdana"/>
          <w:sz w:val="21"/>
          <w:szCs w:val="21"/>
        </w:rPr>
        <w:t xml:space="preserve"> said</w:t>
      </w:r>
      <w:r w:rsidRPr="00FA39D7">
        <w:rPr>
          <w:rFonts w:ascii="Verdana" w:hAnsi="Verdana"/>
          <w:sz w:val="21"/>
          <w:szCs w:val="21"/>
        </w:rPr>
        <w:t>.</w:t>
      </w:r>
    </w:p>
    <w:p w:rsidR="00AF080C" w:rsidRPr="00FA39D7" w:rsidRDefault="00AF080C">
      <w:pPr>
        <w:rPr>
          <w:rFonts w:ascii="Verdana" w:hAnsi="Verdana"/>
          <w:sz w:val="21"/>
          <w:szCs w:val="21"/>
        </w:rPr>
      </w:pPr>
    </w:p>
    <w:p w:rsidR="00AF080C" w:rsidRPr="00FA39D7" w:rsidRDefault="00AF080C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 xml:space="preserve">“As outlined in the Brisbane 2022 New World </w:t>
      </w:r>
      <w:r w:rsidR="00EB2E85" w:rsidRPr="00FA39D7">
        <w:rPr>
          <w:rFonts w:ascii="Verdana" w:hAnsi="Verdana"/>
          <w:sz w:val="21"/>
          <w:szCs w:val="21"/>
        </w:rPr>
        <w:t>City Action Plan, which is the</w:t>
      </w:r>
      <w:r w:rsidRPr="00FA39D7">
        <w:rPr>
          <w:rFonts w:ascii="Verdana" w:hAnsi="Verdana"/>
          <w:sz w:val="21"/>
          <w:szCs w:val="21"/>
        </w:rPr>
        <w:t xml:space="preserve"> city’s economic blueprint for success, we have committed to winning more conventions and business events, and to earning a top 50 </w:t>
      </w:r>
      <w:r w:rsidR="001A7016" w:rsidRPr="00FA39D7">
        <w:rPr>
          <w:rFonts w:ascii="Verdana" w:hAnsi="Verdana"/>
          <w:sz w:val="21"/>
          <w:szCs w:val="21"/>
        </w:rPr>
        <w:t xml:space="preserve">global </w:t>
      </w:r>
      <w:r w:rsidRPr="00FA39D7">
        <w:rPr>
          <w:rFonts w:ascii="Verdana" w:hAnsi="Verdana"/>
          <w:sz w:val="21"/>
          <w:szCs w:val="21"/>
        </w:rPr>
        <w:t>International Congress and Convention Association ranking.</w:t>
      </w:r>
    </w:p>
    <w:p w:rsidR="00AF080C" w:rsidRPr="00FA39D7" w:rsidRDefault="00AF080C">
      <w:pPr>
        <w:rPr>
          <w:rFonts w:ascii="Verdana" w:hAnsi="Verdana"/>
          <w:sz w:val="21"/>
          <w:szCs w:val="21"/>
        </w:rPr>
      </w:pPr>
    </w:p>
    <w:p w:rsidR="00E6732F" w:rsidRPr="00FA39D7" w:rsidRDefault="00E6732F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>“Bringing major conferences to Brisbane puts a spotlight on our industries and areas of expertise while attracting the world’s brightest minds, and creating significant economic impact for Brisbane</w:t>
      </w:r>
      <w:r w:rsidR="00975669">
        <w:rPr>
          <w:rFonts w:ascii="Verdana" w:hAnsi="Verdana"/>
          <w:sz w:val="21"/>
          <w:szCs w:val="21"/>
        </w:rPr>
        <w:t>.”</w:t>
      </w:r>
    </w:p>
    <w:p w:rsidR="00E6732F" w:rsidRPr="00FA39D7" w:rsidRDefault="00E6732F">
      <w:pPr>
        <w:rPr>
          <w:rFonts w:ascii="Verdana" w:hAnsi="Verdana"/>
          <w:sz w:val="21"/>
          <w:szCs w:val="21"/>
        </w:rPr>
      </w:pPr>
    </w:p>
    <w:p w:rsidR="00D84BAD" w:rsidRDefault="00AF080C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>The Brisbane Convention Bureau, part of Brisbane’s economic development board Brisbane Marketing,</w:t>
      </w:r>
      <w:r w:rsidR="00D55E6B">
        <w:rPr>
          <w:rFonts w:ascii="Verdana" w:hAnsi="Verdana"/>
          <w:sz w:val="21"/>
          <w:szCs w:val="21"/>
        </w:rPr>
        <w:t xml:space="preserve"> worked with partners to secure</w:t>
      </w:r>
      <w:r w:rsidR="00D84BAD">
        <w:rPr>
          <w:rFonts w:ascii="Verdana" w:hAnsi="Verdana"/>
          <w:sz w:val="21"/>
          <w:szCs w:val="21"/>
        </w:rPr>
        <w:t xml:space="preserve"> conferences worth an estimated $70 million in economic impact in the 2016/17 financial year. </w:t>
      </w:r>
    </w:p>
    <w:p w:rsidR="00D84BAD" w:rsidRDefault="00D84BAD">
      <w:pPr>
        <w:rPr>
          <w:rFonts w:ascii="Verdana" w:hAnsi="Verdana"/>
          <w:sz w:val="21"/>
          <w:szCs w:val="21"/>
        </w:rPr>
      </w:pPr>
    </w:p>
    <w:p w:rsidR="00AF080C" w:rsidRPr="00FA39D7" w:rsidRDefault="00D84BA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Bureau’s Acting General Manager, Juliet Alabaster</w:t>
      </w:r>
      <w:r w:rsidR="00E33203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said the program would</w:t>
      </w:r>
      <w:r w:rsidR="00AF080C" w:rsidRPr="00FA39D7">
        <w:rPr>
          <w:rFonts w:ascii="Verdana" w:hAnsi="Verdana"/>
          <w:sz w:val="21"/>
          <w:szCs w:val="21"/>
        </w:rPr>
        <w:t xml:space="preserve"> deliver up to five grants per year, each to a maximum value of $5000. </w:t>
      </w:r>
    </w:p>
    <w:p w:rsidR="00AF080C" w:rsidRPr="00FA39D7" w:rsidRDefault="00AF080C">
      <w:pPr>
        <w:rPr>
          <w:rFonts w:ascii="Verdana" w:hAnsi="Verdana"/>
          <w:sz w:val="21"/>
          <w:szCs w:val="21"/>
        </w:rPr>
      </w:pPr>
    </w:p>
    <w:p w:rsidR="00F61C33" w:rsidRPr="00FA39D7" w:rsidRDefault="00AF080C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 xml:space="preserve">“We want to empower our city’s early-career professionals and researchers to make their mark,” </w:t>
      </w:r>
      <w:r w:rsidR="00F61C33" w:rsidRPr="00FA39D7">
        <w:rPr>
          <w:rFonts w:ascii="Verdana" w:hAnsi="Verdana"/>
          <w:sz w:val="21"/>
          <w:szCs w:val="21"/>
        </w:rPr>
        <w:t>Ms Alabaster</w:t>
      </w:r>
      <w:r w:rsidR="00E33203">
        <w:rPr>
          <w:rFonts w:ascii="Verdana" w:hAnsi="Verdana"/>
          <w:sz w:val="21"/>
          <w:szCs w:val="21"/>
        </w:rPr>
        <w:t xml:space="preserve"> said</w:t>
      </w:r>
      <w:r w:rsidR="00F61C33" w:rsidRPr="00FA39D7">
        <w:rPr>
          <w:rFonts w:ascii="Verdana" w:hAnsi="Verdana"/>
          <w:sz w:val="21"/>
          <w:szCs w:val="21"/>
        </w:rPr>
        <w:t xml:space="preserve">. </w:t>
      </w:r>
    </w:p>
    <w:p w:rsidR="00D3051C" w:rsidRPr="00FA39D7" w:rsidRDefault="00D3051C">
      <w:pPr>
        <w:rPr>
          <w:rFonts w:ascii="Verdana" w:hAnsi="Verdana"/>
          <w:sz w:val="21"/>
          <w:szCs w:val="21"/>
        </w:rPr>
      </w:pPr>
    </w:p>
    <w:p w:rsidR="00D3051C" w:rsidRPr="00FA39D7" w:rsidRDefault="007134F1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>Recipients will</w:t>
      </w:r>
      <w:r w:rsidR="00D3051C" w:rsidRPr="00FA39D7">
        <w:rPr>
          <w:rFonts w:ascii="Verdana" w:hAnsi="Verdana"/>
          <w:sz w:val="21"/>
          <w:szCs w:val="21"/>
        </w:rPr>
        <w:t xml:space="preserve"> use their grants to attend an international conference of their choice, within their relevant industry.</w:t>
      </w:r>
    </w:p>
    <w:p w:rsidR="00D3051C" w:rsidRPr="00FA39D7" w:rsidRDefault="00D3051C">
      <w:pPr>
        <w:rPr>
          <w:rFonts w:ascii="Verdana" w:hAnsi="Verdana"/>
          <w:sz w:val="21"/>
          <w:szCs w:val="21"/>
        </w:rPr>
      </w:pPr>
    </w:p>
    <w:p w:rsidR="00F23C76" w:rsidRPr="00FA39D7" w:rsidRDefault="008F0A95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>“We want to enable our t</w:t>
      </w:r>
      <w:r w:rsidR="00D3051C" w:rsidRPr="00FA39D7">
        <w:rPr>
          <w:rFonts w:ascii="Verdana" w:hAnsi="Verdana"/>
          <w:sz w:val="21"/>
          <w:szCs w:val="21"/>
        </w:rPr>
        <w:t xml:space="preserve">railblazers to </w:t>
      </w:r>
      <w:r w:rsidR="001A7016" w:rsidRPr="00FA39D7">
        <w:rPr>
          <w:rFonts w:ascii="Verdana" w:hAnsi="Verdana"/>
          <w:sz w:val="21"/>
          <w:szCs w:val="21"/>
        </w:rPr>
        <w:t xml:space="preserve">make a significant contribution to their industry, </w:t>
      </w:r>
      <w:r w:rsidR="00D3051C" w:rsidRPr="00FA39D7">
        <w:rPr>
          <w:rFonts w:ascii="Verdana" w:hAnsi="Verdana"/>
          <w:sz w:val="21"/>
          <w:szCs w:val="21"/>
        </w:rPr>
        <w:t xml:space="preserve">and also make valuable connections and form relationships that will help </w:t>
      </w:r>
      <w:r w:rsidR="001A7016" w:rsidRPr="00FA39D7">
        <w:rPr>
          <w:rFonts w:ascii="Verdana" w:hAnsi="Verdana"/>
          <w:sz w:val="21"/>
          <w:szCs w:val="21"/>
        </w:rPr>
        <w:t xml:space="preserve">pave </w:t>
      </w:r>
      <w:r w:rsidR="00E6732F" w:rsidRPr="00FA39D7">
        <w:rPr>
          <w:rFonts w:ascii="Verdana" w:hAnsi="Verdana"/>
          <w:sz w:val="21"/>
          <w:szCs w:val="21"/>
        </w:rPr>
        <w:t>the way for Brisbane as a</w:t>
      </w:r>
      <w:r w:rsidR="00D3051C" w:rsidRPr="00FA39D7">
        <w:rPr>
          <w:rFonts w:ascii="Verdana" w:hAnsi="Verdana"/>
          <w:sz w:val="21"/>
          <w:szCs w:val="21"/>
        </w:rPr>
        <w:t>n ideal future host destination,” Ms Alabaster</w:t>
      </w:r>
      <w:r w:rsidR="00E33203">
        <w:rPr>
          <w:rFonts w:ascii="Verdana" w:hAnsi="Verdana"/>
          <w:sz w:val="21"/>
          <w:szCs w:val="21"/>
        </w:rPr>
        <w:t xml:space="preserve"> said</w:t>
      </w:r>
      <w:r w:rsidR="00D3051C" w:rsidRPr="00FA39D7">
        <w:rPr>
          <w:rFonts w:ascii="Verdana" w:hAnsi="Verdana"/>
          <w:sz w:val="21"/>
          <w:szCs w:val="21"/>
        </w:rPr>
        <w:t xml:space="preserve">. </w:t>
      </w:r>
    </w:p>
    <w:p w:rsidR="00E6732F" w:rsidRPr="00FA39D7" w:rsidRDefault="00E6732F">
      <w:pPr>
        <w:rPr>
          <w:rFonts w:ascii="Verdana" w:hAnsi="Verdana"/>
          <w:sz w:val="21"/>
          <w:szCs w:val="21"/>
        </w:rPr>
      </w:pPr>
    </w:p>
    <w:p w:rsidR="00E6732F" w:rsidRPr="00FA39D7" w:rsidRDefault="00E6732F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>“Brisbane already has a strong reputation as a host destination that delivers outstanding business events, particularly in the sectors of health and medical, mi</w:t>
      </w:r>
      <w:r w:rsidR="0009743A" w:rsidRPr="00FA39D7">
        <w:rPr>
          <w:rFonts w:ascii="Verdana" w:hAnsi="Verdana"/>
          <w:sz w:val="21"/>
          <w:szCs w:val="21"/>
        </w:rPr>
        <w:t>ning, resources and agriculture, and we want to continue to grow this reputation while we support and develop the tal</w:t>
      </w:r>
      <w:r w:rsidR="0058285C" w:rsidRPr="00FA39D7">
        <w:rPr>
          <w:rFonts w:ascii="Verdana" w:hAnsi="Verdana"/>
          <w:sz w:val="21"/>
          <w:szCs w:val="21"/>
        </w:rPr>
        <w:t>ent and skills within the ci</w:t>
      </w:r>
      <w:bookmarkStart w:id="0" w:name="_GoBack"/>
      <w:bookmarkEnd w:id="0"/>
      <w:r w:rsidR="0058285C" w:rsidRPr="00FA39D7">
        <w:rPr>
          <w:rFonts w:ascii="Verdana" w:hAnsi="Verdana"/>
          <w:sz w:val="21"/>
          <w:szCs w:val="21"/>
        </w:rPr>
        <w:t>ty.</w:t>
      </w:r>
    </w:p>
    <w:p w:rsidR="007D1B7B" w:rsidRPr="00FA39D7" w:rsidRDefault="007D1B7B">
      <w:pPr>
        <w:rPr>
          <w:rFonts w:ascii="Verdana" w:hAnsi="Verdana"/>
          <w:sz w:val="21"/>
          <w:szCs w:val="21"/>
        </w:rPr>
      </w:pPr>
    </w:p>
    <w:p w:rsidR="007D1B7B" w:rsidRPr="00FA39D7" w:rsidRDefault="007D1B7B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 xml:space="preserve">“We want </w:t>
      </w:r>
      <w:r w:rsidR="0009743A" w:rsidRPr="00FA39D7">
        <w:rPr>
          <w:rFonts w:ascii="Verdana" w:hAnsi="Verdana"/>
          <w:sz w:val="21"/>
          <w:szCs w:val="21"/>
        </w:rPr>
        <w:t>innovator</w:t>
      </w:r>
      <w:r w:rsidRPr="00FA39D7">
        <w:rPr>
          <w:rFonts w:ascii="Verdana" w:hAnsi="Verdana"/>
          <w:sz w:val="21"/>
          <w:szCs w:val="21"/>
        </w:rPr>
        <w:t>s, pioneers, ground-breakers and people who want to build valuable networks and create opportunities for their careers and the industry</w:t>
      </w:r>
      <w:r w:rsidR="00761274">
        <w:rPr>
          <w:rFonts w:ascii="Verdana" w:hAnsi="Verdana"/>
          <w:sz w:val="21"/>
          <w:szCs w:val="21"/>
        </w:rPr>
        <w:t>.”</w:t>
      </w:r>
      <w:r w:rsidRPr="00FA39D7">
        <w:rPr>
          <w:rFonts w:ascii="Verdana" w:hAnsi="Verdana"/>
          <w:sz w:val="21"/>
          <w:szCs w:val="21"/>
        </w:rPr>
        <w:t xml:space="preserve"> </w:t>
      </w:r>
    </w:p>
    <w:p w:rsidR="007D1B7B" w:rsidRPr="00FA39D7" w:rsidRDefault="007D1B7B">
      <w:pPr>
        <w:rPr>
          <w:rFonts w:ascii="Verdana" w:hAnsi="Verdana"/>
          <w:sz w:val="21"/>
          <w:szCs w:val="21"/>
        </w:rPr>
      </w:pPr>
    </w:p>
    <w:p w:rsidR="007D1B7B" w:rsidRPr="00FA39D7" w:rsidRDefault="007D1B7B" w:rsidP="007D1B7B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>Applications</w:t>
      </w:r>
      <w:r w:rsidR="003103E9">
        <w:rPr>
          <w:rFonts w:ascii="Verdana" w:hAnsi="Verdana"/>
          <w:sz w:val="21"/>
          <w:szCs w:val="21"/>
        </w:rPr>
        <w:t xml:space="preserve"> </w:t>
      </w:r>
      <w:r w:rsidRPr="00FA39D7">
        <w:rPr>
          <w:rFonts w:ascii="Verdana" w:hAnsi="Verdana"/>
          <w:sz w:val="21"/>
          <w:szCs w:val="21"/>
        </w:rPr>
        <w:t xml:space="preserve">open </w:t>
      </w:r>
      <w:r w:rsidR="003103E9">
        <w:rPr>
          <w:rFonts w:ascii="Verdana" w:hAnsi="Verdana"/>
          <w:sz w:val="21"/>
          <w:szCs w:val="21"/>
        </w:rPr>
        <w:t>today</w:t>
      </w:r>
      <w:r w:rsidRPr="00FA39D7">
        <w:rPr>
          <w:rFonts w:ascii="Verdana" w:hAnsi="Verdana"/>
          <w:sz w:val="21"/>
          <w:szCs w:val="21"/>
        </w:rPr>
        <w:t xml:space="preserve"> </w:t>
      </w:r>
      <w:r w:rsidR="003103E9">
        <w:rPr>
          <w:rFonts w:ascii="Verdana" w:hAnsi="Verdana"/>
          <w:sz w:val="21"/>
          <w:szCs w:val="21"/>
        </w:rPr>
        <w:t>(7</w:t>
      </w:r>
      <w:r w:rsidR="00E33203">
        <w:rPr>
          <w:rFonts w:ascii="Verdana" w:hAnsi="Verdana"/>
          <w:sz w:val="21"/>
          <w:szCs w:val="21"/>
        </w:rPr>
        <w:t xml:space="preserve"> </w:t>
      </w:r>
      <w:r w:rsidR="00CA7DF1">
        <w:rPr>
          <w:rFonts w:ascii="Verdana" w:hAnsi="Verdana"/>
          <w:sz w:val="21"/>
          <w:szCs w:val="21"/>
        </w:rPr>
        <w:t>November</w:t>
      </w:r>
      <w:r w:rsidR="003103E9">
        <w:rPr>
          <w:rFonts w:ascii="Verdana" w:hAnsi="Verdana"/>
          <w:sz w:val="21"/>
          <w:szCs w:val="21"/>
        </w:rPr>
        <w:t>)</w:t>
      </w:r>
      <w:r w:rsidR="00CA7DF1">
        <w:rPr>
          <w:rFonts w:ascii="Verdana" w:hAnsi="Verdana"/>
          <w:sz w:val="21"/>
          <w:szCs w:val="21"/>
        </w:rPr>
        <w:t xml:space="preserve"> </w:t>
      </w:r>
      <w:r w:rsidRPr="00FA39D7">
        <w:rPr>
          <w:rFonts w:ascii="Verdana" w:hAnsi="Verdana"/>
          <w:sz w:val="21"/>
          <w:szCs w:val="21"/>
        </w:rPr>
        <w:t xml:space="preserve">and close on </w:t>
      </w:r>
      <w:r w:rsidR="0012345B">
        <w:rPr>
          <w:rFonts w:ascii="Verdana" w:hAnsi="Verdana"/>
          <w:sz w:val="21"/>
          <w:szCs w:val="21"/>
        </w:rPr>
        <w:t>28</w:t>
      </w:r>
      <w:r w:rsidR="00E33203">
        <w:rPr>
          <w:rFonts w:ascii="Verdana" w:hAnsi="Verdana"/>
          <w:sz w:val="21"/>
          <w:szCs w:val="21"/>
        </w:rPr>
        <w:t xml:space="preserve"> </w:t>
      </w:r>
      <w:r w:rsidRPr="00CA7DF1">
        <w:rPr>
          <w:rFonts w:ascii="Verdana" w:hAnsi="Verdana"/>
          <w:sz w:val="21"/>
          <w:szCs w:val="21"/>
        </w:rPr>
        <w:t>January, 2018</w:t>
      </w:r>
      <w:r w:rsidRPr="00FA39D7">
        <w:rPr>
          <w:rFonts w:ascii="Verdana" w:hAnsi="Verdana"/>
          <w:sz w:val="21"/>
          <w:szCs w:val="21"/>
        </w:rPr>
        <w:t xml:space="preserve">. </w:t>
      </w:r>
    </w:p>
    <w:p w:rsidR="007D1B7B" w:rsidRPr="00FA39D7" w:rsidRDefault="007D1B7B">
      <w:pPr>
        <w:rPr>
          <w:rFonts w:ascii="Verdana" w:hAnsi="Verdana"/>
          <w:sz w:val="21"/>
          <w:szCs w:val="21"/>
        </w:rPr>
      </w:pPr>
    </w:p>
    <w:p w:rsidR="007D1B7B" w:rsidRPr="00FA39D7" w:rsidRDefault="007D1B7B">
      <w:pPr>
        <w:rPr>
          <w:rFonts w:ascii="Verdana" w:hAnsi="Verdana"/>
          <w:sz w:val="21"/>
          <w:szCs w:val="21"/>
        </w:rPr>
      </w:pPr>
      <w:r w:rsidRPr="00FA39D7">
        <w:rPr>
          <w:rFonts w:ascii="Verdana" w:hAnsi="Verdana"/>
          <w:sz w:val="21"/>
          <w:szCs w:val="21"/>
        </w:rPr>
        <w:t xml:space="preserve">To view the criteria, or to apply, visit </w:t>
      </w:r>
      <w:r w:rsidRPr="00FA39D7">
        <w:rPr>
          <w:rFonts w:ascii="Verdana" w:hAnsi="Verdana"/>
          <w:b/>
          <w:sz w:val="21"/>
          <w:szCs w:val="21"/>
        </w:rPr>
        <w:t>choosebrisbane.com.au/trailblazer</w:t>
      </w:r>
      <w:r w:rsidRPr="00FA39D7">
        <w:rPr>
          <w:rFonts w:ascii="Verdana" w:hAnsi="Verdana"/>
          <w:sz w:val="21"/>
          <w:szCs w:val="21"/>
        </w:rPr>
        <w:t xml:space="preserve">  </w:t>
      </w:r>
    </w:p>
    <w:p w:rsidR="00F23C76" w:rsidRPr="00FA39D7" w:rsidRDefault="00F23C76" w:rsidP="00F23C76">
      <w:pPr>
        <w:ind w:left="-1418"/>
        <w:rPr>
          <w:rFonts w:ascii="Verdana" w:hAnsi="Verdana"/>
          <w:b/>
          <w:sz w:val="21"/>
          <w:szCs w:val="21"/>
        </w:rPr>
      </w:pPr>
    </w:p>
    <w:p w:rsidR="00B417FE" w:rsidRDefault="00B417FE" w:rsidP="00B417FE">
      <w:pPr>
        <w:ind w:right="4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Media enquiries: Kylie Sully</w:t>
      </w:r>
    </w:p>
    <w:p w:rsidR="00B417FE" w:rsidRDefault="00B417FE" w:rsidP="00B417FE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T: (07) 3006 6271 | M: 0411 407 128 | E: </w:t>
      </w:r>
      <w:hyperlink r:id="rId7" w:history="1">
        <w:r>
          <w:rPr>
            <w:rStyle w:val="Hyperlink"/>
            <w:rFonts w:ascii="Verdana" w:hAnsi="Verdana"/>
            <w:sz w:val="21"/>
            <w:szCs w:val="21"/>
          </w:rPr>
          <w:t>ksully@brisbanemarketing.com.au</w:t>
        </w:r>
      </w:hyperlink>
    </w:p>
    <w:p w:rsidR="00F23C76" w:rsidRPr="007D1B7B" w:rsidRDefault="00F23C76">
      <w:pPr>
        <w:rPr>
          <w:rFonts w:ascii="Verdana" w:hAnsi="Verdana"/>
        </w:rPr>
      </w:pPr>
    </w:p>
    <w:sectPr w:rsidR="00F23C76" w:rsidRPr="007D1B7B" w:rsidSect="00D20875">
      <w:head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C3" w:rsidRDefault="003806C3" w:rsidP="00FA39D7">
      <w:r>
        <w:separator/>
      </w:r>
    </w:p>
  </w:endnote>
  <w:endnote w:type="continuationSeparator" w:id="0">
    <w:p w:rsidR="003806C3" w:rsidRDefault="003806C3" w:rsidP="00FA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C3" w:rsidRDefault="003806C3" w:rsidP="00FA39D7">
      <w:r>
        <w:separator/>
      </w:r>
    </w:p>
  </w:footnote>
  <w:footnote w:type="continuationSeparator" w:id="0">
    <w:p w:rsidR="003806C3" w:rsidRDefault="003806C3" w:rsidP="00FA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D7" w:rsidRDefault="00FA39D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D948A32" wp14:editId="168651D8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63485" cy="1218565"/>
          <wp:effectExtent l="0" t="0" r="0" b="63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2ED5"/>
    <w:multiLevelType w:val="hybridMultilevel"/>
    <w:tmpl w:val="045EF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76"/>
    <w:rsid w:val="000926A1"/>
    <w:rsid w:val="0009743A"/>
    <w:rsid w:val="0012345B"/>
    <w:rsid w:val="001A7016"/>
    <w:rsid w:val="0022019B"/>
    <w:rsid w:val="003103E9"/>
    <w:rsid w:val="003806C3"/>
    <w:rsid w:val="003A04D4"/>
    <w:rsid w:val="003E7466"/>
    <w:rsid w:val="00573EB7"/>
    <w:rsid w:val="0058285C"/>
    <w:rsid w:val="0058513F"/>
    <w:rsid w:val="007134F1"/>
    <w:rsid w:val="00761274"/>
    <w:rsid w:val="007D1B7B"/>
    <w:rsid w:val="007F3DF2"/>
    <w:rsid w:val="008F0A95"/>
    <w:rsid w:val="009047CB"/>
    <w:rsid w:val="00975669"/>
    <w:rsid w:val="00AE5F1D"/>
    <w:rsid w:val="00AF080C"/>
    <w:rsid w:val="00B417FE"/>
    <w:rsid w:val="00C04D25"/>
    <w:rsid w:val="00CA7DF1"/>
    <w:rsid w:val="00D20875"/>
    <w:rsid w:val="00D3051C"/>
    <w:rsid w:val="00D55E6B"/>
    <w:rsid w:val="00D84BAD"/>
    <w:rsid w:val="00E33203"/>
    <w:rsid w:val="00E6732F"/>
    <w:rsid w:val="00EA2F96"/>
    <w:rsid w:val="00EB2E85"/>
    <w:rsid w:val="00F23C76"/>
    <w:rsid w:val="00F47AE9"/>
    <w:rsid w:val="00F61C33"/>
    <w:rsid w:val="00F9289D"/>
    <w:rsid w:val="00FA39D7"/>
    <w:rsid w:val="00FB25C0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E32AA-213C-4A07-8A29-AAA839A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76"/>
    <w:pPr>
      <w:spacing w:after="0" w:line="240" w:lineRule="auto"/>
    </w:pPr>
    <w:rPr>
      <w:rFonts w:ascii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C76"/>
    <w:pPr>
      <w:spacing w:after="0" w:line="240" w:lineRule="auto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F23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C76"/>
    <w:pPr>
      <w:ind w:left="720"/>
      <w:contextualSpacing/>
    </w:pPr>
    <w:rPr>
      <w:rFonts w:ascii="Arial" w:eastAsiaTheme="minorEastAsia" w:hAnsi="Arial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D7"/>
    <w:rPr>
      <w:rFonts w:ascii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3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D7"/>
    <w:rPr>
      <w:rFonts w:ascii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F1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ully@brisbanemarketin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Edwards</dc:creator>
  <cp:keywords/>
  <dc:description/>
  <cp:lastModifiedBy>Chris Lopeman</cp:lastModifiedBy>
  <cp:revision>2</cp:revision>
  <dcterms:created xsi:type="dcterms:W3CDTF">2017-11-27T09:56:00Z</dcterms:created>
  <dcterms:modified xsi:type="dcterms:W3CDTF">2017-11-27T09:56:00Z</dcterms:modified>
</cp:coreProperties>
</file>